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84" w:type="dxa"/>
        <w:tblInd w:w="-147" w:type="dxa"/>
        <w:tblLook w:val="04A0" w:firstRow="1" w:lastRow="0" w:firstColumn="1" w:lastColumn="0" w:noHBand="0" w:noVBand="1"/>
      </w:tblPr>
      <w:tblGrid>
        <w:gridCol w:w="8784"/>
        <w:gridCol w:w="3544"/>
        <w:gridCol w:w="2456"/>
      </w:tblGrid>
      <w:tr w:rsidR="000F7F8B" w:rsidRPr="002908E7" w14:paraId="4D677EE8" w14:textId="77777777" w:rsidTr="000F7F8B">
        <w:tc>
          <w:tcPr>
            <w:tcW w:w="12328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7CD6ACB7" w14:textId="77777777" w:rsidR="000F7F8B" w:rsidRPr="002908E7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>ПРИНЦИП 6. ЕТИЧНО ПОВЕДЕНИЕ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341766E7" w14:textId="77777777" w:rsidR="005B4118" w:rsidRDefault="000F7F8B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9C3EFF">
              <w:rPr>
                <w:rFonts w:ascii="Times New Roman" w:eastAsia="Calibri" w:hAnsi="Times New Roman" w:cs="Times New Roman"/>
                <w:b/>
              </w:rPr>
              <w:t xml:space="preserve">ОБЩИНА: </w:t>
            </w:r>
          </w:p>
          <w:p w14:paraId="52ACE203" w14:textId="4BF293A8" w:rsidR="000F7F8B" w:rsidRPr="001B0CF7" w:rsidRDefault="001B0CF7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ДОЛНА БАНЯ</w:t>
            </w:r>
          </w:p>
        </w:tc>
      </w:tr>
      <w:tr w:rsidR="00E77B28" w:rsidRPr="002908E7" w14:paraId="5944A966" w14:textId="77777777" w:rsidTr="00E77B28">
        <w:tc>
          <w:tcPr>
            <w:tcW w:w="8784" w:type="dxa"/>
            <w:shd w:val="clear" w:color="auto" w:fill="FFFFFF" w:themeFill="background1"/>
          </w:tcPr>
          <w:p w14:paraId="167C60C0" w14:textId="77777777" w:rsidR="00E77B28" w:rsidRPr="002908E7" w:rsidRDefault="00E77B28" w:rsidP="002908E7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C9870C1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3F2A6F22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9F64F14" w14:textId="77777777" w:rsidR="00E77B28" w:rsidRPr="002908E7" w:rsidRDefault="00E77B28" w:rsidP="002908E7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2908E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B12FC" w:rsidRPr="002908E7" w14:paraId="04C73854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3A23A6EA" w14:textId="77777777" w:rsidR="00CB12FC" w:rsidRPr="002908E7" w:rsidRDefault="00CB12FC" w:rsidP="002908E7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ДЕЙНОСТ 1. Общественото благо се поставя пред индивидуалните интереси.</w:t>
            </w:r>
          </w:p>
        </w:tc>
      </w:tr>
      <w:tr w:rsidR="000F7F8B" w:rsidRPr="002908E7" w14:paraId="60132346" w14:textId="77777777" w:rsidTr="002908E7">
        <w:tc>
          <w:tcPr>
            <w:tcW w:w="8784" w:type="dxa"/>
            <w:shd w:val="clear" w:color="auto" w:fill="FFFFFF" w:themeFill="background1"/>
          </w:tcPr>
          <w:p w14:paraId="69C88F68" w14:textId="77777777"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1. Публичните политики се определят, като се отчита ролята на общината в защита на публичния интерес.</w:t>
            </w:r>
          </w:p>
        </w:tc>
        <w:tc>
          <w:tcPr>
            <w:tcW w:w="3544" w:type="dxa"/>
            <w:shd w:val="clear" w:color="auto" w:fill="FFFFFF" w:themeFill="background1"/>
          </w:tcPr>
          <w:p w14:paraId="2E7139A0" w14:textId="3631922E" w:rsidR="00F55B3A" w:rsidRPr="00136C2E" w:rsidRDefault="00F55B3A" w:rsidP="00F55B3A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Ролята на Общината в защитата на публичният интерес е дефинирана в редица в стратегически документи. Представени са </w:t>
            </w:r>
            <w:r w:rsidR="00231764"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</w:rPr>
              <w:t>5</w:t>
            </w:r>
            <w:r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</w:t>
            </w:r>
            <w:r w:rsidR="00231764"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документа</w:t>
            </w:r>
            <w:r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в различни сфери –</w:t>
            </w:r>
          </w:p>
          <w:p w14:paraId="608D363F" w14:textId="0C220212" w:rsidR="00231764" w:rsidRPr="00136C2E" w:rsidRDefault="00231764" w:rsidP="00231764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608" w:hanging="425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Етичен кодекс</w:t>
            </w:r>
          </w:p>
          <w:p w14:paraId="2466F803" w14:textId="1DC9F8E3" w:rsidR="00231764" w:rsidRPr="00136C2E" w:rsidRDefault="00231764" w:rsidP="00231764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608" w:hanging="425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Харта на клиента</w:t>
            </w:r>
          </w:p>
          <w:p w14:paraId="1D455EDD" w14:textId="203BB95D" w:rsidR="00231764" w:rsidRPr="00136C2E" w:rsidRDefault="00231764" w:rsidP="00231764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608" w:hanging="425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План за интегрирано развитие на община Долна баня /ПИРО 2021-2027/</w:t>
            </w:r>
          </w:p>
          <w:p w14:paraId="0954FA9D" w14:textId="5552954E" w:rsidR="00231764" w:rsidRPr="00136C2E" w:rsidRDefault="00231764" w:rsidP="00231764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608" w:hanging="425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Стратегия за управление на общинската собственост в община Долна баня за периода 2019 – 2023 г.</w:t>
            </w:r>
          </w:p>
          <w:p w14:paraId="4E327F04" w14:textId="27859A77" w:rsidR="000F7F8B" w:rsidRPr="00136C2E" w:rsidRDefault="00231764" w:rsidP="00231764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608" w:hanging="425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Програма за управление и разпореждане с общинска собственост за 2024 година</w:t>
            </w:r>
            <w:r w:rsidR="000F7F8B"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023FAE6C" w14:textId="0A2D7794" w:rsidR="000F7F8B" w:rsidRPr="008573D0" w:rsidRDefault="00E339E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0F7F8B" w:rsidRPr="002908E7" w14:paraId="25A450BF" w14:textId="77777777" w:rsidTr="002908E7">
        <w:tc>
          <w:tcPr>
            <w:tcW w:w="8784" w:type="dxa"/>
            <w:shd w:val="clear" w:color="auto" w:fill="FFFFFF" w:themeFill="background1"/>
          </w:tcPr>
          <w:p w14:paraId="593D1D8E" w14:textId="77777777" w:rsidR="000F7F8B" w:rsidRPr="002908E7" w:rsidRDefault="000F7F8B" w:rsidP="000F7F8B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2. Местните обществени интереси ръководят разпределението на бюджетните средства на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18A3BB5D" w14:textId="0FBD5145" w:rsidR="000F7F8B" w:rsidRPr="00136C2E" w:rsidRDefault="00F55B3A" w:rsidP="00F55B3A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Що се отнася до разпределението на бюджетните средства на общината, стриктно се спазват законите и предвидените процедури - публично обсъждане на проекта за общинския </w:t>
            </w:r>
            <w:r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бюджет, оповестяват се резултати от публичното обсъждане на бюджета, контрола на разходите.</w:t>
            </w:r>
            <w:r w:rsidR="00136C2E" w:rsidRPr="00136C2E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Бюджетите на община Долна баня от 2015 г. до настоящия момент са качени на сайта.</w:t>
            </w:r>
          </w:p>
        </w:tc>
        <w:tc>
          <w:tcPr>
            <w:tcW w:w="2456" w:type="dxa"/>
            <w:shd w:val="clear" w:color="auto" w:fill="FFFFFF" w:themeFill="background1"/>
          </w:tcPr>
          <w:p w14:paraId="5C578C0A" w14:textId="70D6FEA8" w:rsidR="000F7F8B" w:rsidRPr="008573D0" w:rsidRDefault="00E339E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5B4118" w:rsidRPr="005B4118" w14:paraId="2DA26E15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2BBA858E" w14:textId="77777777" w:rsidR="00E77B28" w:rsidRPr="005B4118" w:rsidRDefault="00E77B28" w:rsidP="00F55B3A">
            <w:pPr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5B4118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  <w:t>ДЕЙНОСТ 2. Съществуват ефективни мерки за предотвратяване и борба с всички форми на корупцията.</w:t>
            </w:r>
          </w:p>
        </w:tc>
      </w:tr>
      <w:tr w:rsidR="000F7F8B" w:rsidRPr="002908E7" w14:paraId="79ACC948" w14:textId="77777777" w:rsidTr="002908E7">
        <w:tc>
          <w:tcPr>
            <w:tcW w:w="8784" w:type="dxa"/>
            <w:shd w:val="clear" w:color="auto" w:fill="FFFFFF" w:themeFill="background1"/>
          </w:tcPr>
          <w:p w14:paraId="4B65D8C5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3.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1D39DFCD" w14:textId="11028735" w:rsidR="000F7F8B" w:rsidRPr="008C7CF7" w:rsidRDefault="00F55B3A" w:rsidP="00F55B3A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8C7CF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Освен етичните кодекси на общинските съветници, на служителите от община, е осигурен достъп до профил на купувача, търгове и конкурси.</w:t>
            </w:r>
            <w:r w:rsidR="008C7CF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Към общината има постоянна комисия </w:t>
            </w:r>
            <w:r w:rsidR="008C7CF7" w:rsidRPr="008C7CF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за противодействие на корупцията</w:t>
            </w:r>
            <w:r w:rsidR="008C7CF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504B73F8" w14:textId="7383D78F" w:rsidR="000F7F8B" w:rsidRPr="008573D0" w:rsidRDefault="00E339E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0F7F8B" w:rsidRPr="002908E7" w14:paraId="279C8293" w14:textId="77777777" w:rsidTr="002908E7">
        <w:tc>
          <w:tcPr>
            <w:tcW w:w="8784" w:type="dxa"/>
            <w:shd w:val="clear" w:color="auto" w:fill="FFFFFF" w:themeFill="background1"/>
          </w:tcPr>
          <w:p w14:paraId="74B2C757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2908E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09963BEF" w14:textId="6CC12403" w:rsidR="000F7F8B" w:rsidRPr="00F55B3A" w:rsidRDefault="008C7CF7" w:rsidP="00F55B3A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FF0000"/>
                <w:lang w:val="bg-BG"/>
              </w:rPr>
            </w:pPr>
            <w:r w:rsidRPr="008C7CF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Съгласно Вътрешните правила, на база на постъпили сигнали за корупция или лошо администриране секретаря на общината изготвя отчет – анализ до Кмета на общината  с конкретни изводи, предприети действия и мерки за недопускането им. Не можем да потвърдим че това наистина се прилага, тъй като няма представени такива документи – отчет – </w:t>
            </w:r>
            <w:r w:rsidRPr="0057288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анализ по подаден сигнал</w:t>
            </w:r>
            <w:r w:rsidR="0057288B" w:rsidRPr="0057288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  <w:r w:rsidR="00F55B3A" w:rsidRPr="0057288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В специална рубрика на интернет страницата на общината се </w:t>
            </w:r>
            <w:r w:rsidR="00F55B3A" w:rsidRPr="0057288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обявяват всички свободни работни места.</w:t>
            </w:r>
          </w:p>
        </w:tc>
        <w:tc>
          <w:tcPr>
            <w:tcW w:w="2456" w:type="dxa"/>
            <w:shd w:val="clear" w:color="auto" w:fill="FFFFFF" w:themeFill="background1"/>
          </w:tcPr>
          <w:p w14:paraId="638605E1" w14:textId="3A85E42A" w:rsidR="000F7F8B" w:rsidRPr="008573D0" w:rsidRDefault="00E339E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0F7F8B" w:rsidRPr="002908E7" w14:paraId="6D719016" w14:textId="77777777" w:rsidTr="002908E7">
        <w:tc>
          <w:tcPr>
            <w:tcW w:w="8784" w:type="dxa"/>
            <w:shd w:val="clear" w:color="auto" w:fill="FFFFFF" w:themeFill="background1"/>
          </w:tcPr>
          <w:p w14:paraId="3A4A0237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  <w:tc>
          <w:tcPr>
            <w:tcW w:w="3544" w:type="dxa"/>
            <w:shd w:val="clear" w:color="auto" w:fill="FFFFFF" w:themeFill="background1"/>
          </w:tcPr>
          <w:p w14:paraId="4443D664" w14:textId="50B2F6A7" w:rsidR="000F7F8B" w:rsidRPr="00F55B3A" w:rsidRDefault="00F55B3A" w:rsidP="00F55B3A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FF0000"/>
                <w:lang w:val="bg-BG"/>
              </w:rPr>
            </w:pPr>
            <w:r w:rsidRPr="0057288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В Общината има Вътрешни правила за </w:t>
            </w:r>
            <w:r w:rsidR="0057288B" w:rsidRPr="0057288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борба с корупцията, частично са качени </w:t>
            </w:r>
            <w:r w:rsidRPr="0057288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декларации по ЗПКОНПИ.</w:t>
            </w:r>
          </w:p>
        </w:tc>
        <w:tc>
          <w:tcPr>
            <w:tcW w:w="2456" w:type="dxa"/>
            <w:shd w:val="clear" w:color="auto" w:fill="FFFFFF" w:themeFill="background1"/>
          </w:tcPr>
          <w:p w14:paraId="79848F12" w14:textId="0937B4FB" w:rsidR="000F7F8B" w:rsidRPr="008573D0" w:rsidRDefault="00E339E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0F7F8B" w:rsidRPr="002908E7" w14:paraId="13D7F979" w14:textId="77777777" w:rsidTr="002908E7">
        <w:tc>
          <w:tcPr>
            <w:tcW w:w="8784" w:type="dxa"/>
            <w:shd w:val="clear" w:color="auto" w:fill="FFFFFF" w:themeFill="background1"/>
          </w:tcPr>
          <w:p w14:paraId="38B18139" w14:textId="77777777" w:rsidR="000F7F8B" w:rsidRPr="002908E7" w:rsidRDefault="000F7F8B" w:rsidP="000F7F8B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2908E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</w:t>
            </w:r>
          </w:p>
        </w:tc>
        <w:tc>
          <w:tcPr>
            <w:tcW w:w="3544" w:type="dxa"/>
            <w:shd w:val="clear" w:color="auto" w:fill="FFFFFF" w:themeFill="background1"/>
          </w:tcPr>
          <w:p w14:paraId="0CB72A79" w14:textId="63E1FFA9" w:rsidR="000F7F8B" w:rsidRPr="0057288B" w:rsidRDefault="0057288B" w:rsidP="00F55B3A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57288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Общината е разработила и прилага дългосрочна програма, която определя рамките на действие в областта на управлението на човешките ресурси за постигане целите по управление на Община Долна баня. </w:t>
            </w:r>
          </w:p>
        </w:tc>
        <w:tc>
          <w:tcPr>
            <w:tcW w:w="2456" w:type="dxa"/>
            <w:shd w:val="clear" w:color="auto" w:fill="FFFFFF" w:themeFill="background1"/>
          </w:tcPr>
          <w:p w14:paraId="69E5115D" w14:textId="20296A9D" w:rsidR="000F7F8B" w:rsidRPr="008573D0" w:rsidRDefault="00E339E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5B4118" w:rsidRPr="005B4118" w14:paraId="5B4D0858" w14:textId="77777777" w:rsidTr="002908E7">
        <w:tc>
          <w:tcPr>
            <w:tcW w:w="14784" w:type="dxa"/>
            <w:gridSpan w:val="3"/>
            <w:shd w:val="clear" w:color="auto" w:fill="FBE4D5" w:themeFill="accent2" w:themeFillTint="33"/>
          </w:tcPr>
          <w:p w14:paraId="5F8A64E1" w14:textId="77777777" w:rsidR="00E77B28" w:rsidRPr="005B4118" w:rsidRDefault="00E77B28" w:rsidP="00F55B3A">
            <w:pPr>
              <w:tabs>
                <w:tab w:val="left" w:pos="7938"/>
              </w:tabs>
              <w:spacing w:afterLines="40" w:after="96"/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</w:pPr>
            <w:r w:rsidRPr="005B4118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  <w:t xml:space="preserve">ДЕЙНОСТ 3: 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0F7F8B" w:rsidRPr="002908E7" w14:paraId="7A80A3BD" w14:textId="77777777" w:rsidTr="002908E7">
        <w:tc>
          <w:tcPr>
            <w:tcW w:w="8784" w:type="dxa"/>
            <w:shd w:val="clear" w:color="auto" w:fill="FFFFFF" w:themeFill="background1"/>
          </w:tcPr>
          <w:p w14:paraId="3545F46E" w14:textId="77777777" w:rsidR="000F7F8B" w:rsidRPr="002908E7" w:rsidRDefault="000F7F8B" w:rsidP="000F7F8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  <w:tc>
          <w:tcPr>
            <w:tcW w:w="3544" w:type="dxa"/>
            <w:shd w:val="clear" w:color="auto" w:fill="FFFFFF" w:themeFill="background1"/>
          </w:tcPr>
          <w:p w14:paraId="5AFA537F" w14:textId="6BF062DD" w:rsidR="00F55B3A" w:rsidRPr="007F04D3" w:rsidRDefault="00F55B3A" w:rsidP="00F55B3A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7F04D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Това е доказано чрез публич</w:t>
            </w:r>
            <w:r w:rsidR="007F04D3" w:rsidRPr="007F04D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е</w:t>
            </w:r>
            <w:r w:rsidRPr="007F04D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н регист</w:t>
            </w:r>
            <w:r w:rsidR="007F04D3" w:rsidRPr="007F04D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ъ</w:t>
            </w:r>
            <w:r w:rsidRPr="007F04D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р, достъп</w:t>
            </w:r>
            <w:r w:rsidR="007F04D3" w:rsidRPr="007F04D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е</w:t>
            </w:r>
            <w:r w:rsidRPr="007F04D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н на сайта на Общината – </w:t>
            </w:r>
          </w:p>
          <w:p w14:paraId="467C4AF7" w14:textId="77777777" w:rsidR="000F7F8B" w:rsidRDefault="00F55B3A" w:rsidP="00F8746F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7F04D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•</w:t>
            </w:r>
            <w:r w:rsidRPr="007F04D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ab/>
              <w:t xml:space="preserve">Публичен регистър на декларациите по чл. 35 от ЗПКОНПИ на Община </w:t>
            </w:r>
            <w:r w:rsidR="0057288B" w:rsidRPr="007F04D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Pr="007F04D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</w:t>
            </w:r>
            <w:r w:rsidR="0057288B" w:rsidRPr="007F04D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за</w:t>
            </w:r>
            <w:r w:rsidRPr="007F04D3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-имущество и интереси</w:t>
            </w:r>
            <w:r w:rsidR="00F8746F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  <w:p w14:paraId="57BEFF58" w14:textId="1C77B052" w:rsidR="00F8746F" w:rsidRPr="00F8746F" w:rsidRDefault="00F8746F" w:rsidP="00F8746F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Решенията на Общинския съвет се публикуват на сайта</w:t>
            </w:r>
            <w:r w:rsidR="007725C9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456" w:type="dxa"/>
            <w:shd w:val="clear" w:color="auto" w:fill="FFFFFF" w:themeFill="background1"/>
          </w:tcPr>
          <w:p w14:paraId="5556B593" w14:textId="1DFFDFA1" w:rsidR="000F7F8B" w:rsidRPr="008573D0" w:rsidRDefault="00E339ED" w:rsidP="000F7F8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F8746F" w:rsidRPr="002908E7" w14:paraId="7C7D5C79" w14:textId="77777777" w:rsidTr="002908E7">
        <w:tc>
          <w:tcPr>
            <w:tcW w:w="8784" w:type="dxa"/>
            <w:shd w:val="clear" w:color="auto" w:fill="FFFFFF" w:themeFill="background1"/>
          </w:tcPr>
          <w:p w14:paraId="3416739C" w14:textId="77777777" w:rsidR="00F8746F" w:rsidRPr="002908E7" w:rsidRDefault="00F8746F" w:rsidP="00F8746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  <w:tc>
          <w:tcPr>
            <w:tcW w:w="3544" w:type="dxa"/>
            <w:shd w:val="clear" w:color="auto" w:fill="FFFFFF" w:themeFill="background1"/>
          </w:tcPr>
          <w:p w14:paraId="5C5DFB84" w14:textId="36EACD2B" w:rsidR="00F8746F" w:rsidRPr="00F55B3A" w:rsidRDefault="00F8746F" w:rsidP="00F8746F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FF0000"/>
                <w:lang w:val="bg-BG"/>
              </w:rPr>
            </w:pPr>
            <w:r w:rsidRPr="00F8746F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Информация за всички обществени поръчки се публикува в сайта на АОП – Профил на купувача за община Долна Баня.</w:t>
            </w:r>
          </w:p>
        </w:tc>
        <w:tc>
          <w:tcPr>
            <w:tcW w:w="2456" w:type="dxa"/>
            <w:shd w:val="clear" w:color="auto" w:fill="FFFFFF" w:themeFill="background1"/>
          </w:tcPr>
          <w:p w14:paraId="1C86DA9C" w14:textId="5B31080B" w:rsidR="00F8746F" w:rsidRPr="008573D0" w:rsidRDefault="00E339ED" w:rsidP="00F8746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F8746F" w:rsidRPr="002908E7" w14:paraId="48D1718E" w14:textId="77777777" w:rsidTr="002908E7">
        <w:tc>
          <w:tcPr>
            <w:tcW w:w="8784" w:type="dxa"/>
            <w:shd w:val="clear" w:color="auto" w:fill="FFFFFF" w:themeFill="background1"/>
          </w:tcPr>
          <w:p w14:paraId="70518AEF" w14:textId="77777777" w:rsidR="00F8746F" w:rsidRPr="002908E7" w:rsidRDefault="00F8746F" w:rsidP="00F8746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908E7">
              <w:rPr>
                <w:rFonts w:ascii="Times New Roman" w:eastAsia="Calibri" w:hAnsi="Times New Roman" w:cs="Times New Roman"/>
                <w:b/>
                <w:lang w:val="bg-BG"/>
              </w:rPr>
              <w:t>Индикатор 9. 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034BF222" w14:textId="75D52B96" w:rsidR="00F8746F" w:rsidRPr="00F55B3A" w:rsidRDefault="00F8746F" w:rsidP="00F8746F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FF0000"/>
                <w:lang w:val="bg-BG"/>
              </w:rPr>
            </w:pPr>
            <w:r w:rsidRPr="00F8746F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Информация за всички обществени поръчки се публикува </w:t>
            </w:r>
            <w:r w:rsidRPr="00F8746F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в сайта на АОП – Профил на купувача за община Долна Баня.</w:t>
            </w:r>
          </w:p>
        </w:tc>
        <w:tc>
          <w:tcPr>
            <w:tcW w:w="2456" w:type="dxa"/>
            <w:shd w:val="clear" w:color="auto" w:fill="FFFFFF" w:themeFill="background1"/>
          </w:tcPr>
          <w:p w14:paraId="1394A6D8" w14:textId="2FF2BC57" w:rsidR="00F8746F" w:rsidRPr="008573D0" w:rsidRDefault="00E339ED" w:rsidP="00F8746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F8746F" w:rsidRPr="002908E7" w14:paraId="65A2A774" w14:textId="77777777" w:rsidTr="00C9406A">
        <w:tc>
          <w:tcPr>
            <w:tcW w:w="8784" w:type="dxa"/>
            <w:shd w:val="clear" w:color="auto" w:fill="E2EFD9" w:themeFill="accent6" w:themeFillTint="33"/>
          </w:tcPr>
          <w:p w14:paraId="25FE3133" w14:textId="77777777" w:rsidR="00F8746F" w:rsidRDefault="00F8746F" w:rsidP="00F8746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3B2387D" w14:textId="77777777" w:rsidR="00F8746F" w:rsidRDefault="00F8746F" w:rsidP="00F8746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6:</w:t>
            </w:r>
          </w:p>
          <w:p w14:paraId="072DC76A" w14:textId="77777777" w:rsidR="00F8746F" w:rsidRPr="008573D0" w:rsidRDefault="00F8746F" w:rsidP="00F8746F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00" w:type="dxa"/>
            <w:gridSpan w:val="2"/>
            <w:shd w:val="clear" w:color="auto" w:fill="E2EFD9" w:themeFill="accent6" w:themeFillTint="33"/>
          </w:tcPr>
          <w:p w14:paraId="1AE53157" w14:textId="0DD55523" w:rsidR="00F8746F" w:rsidRPr="006E21C3" w:rsidRDefault="007725C9" w:rsidP="00F8746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7725C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основата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преглед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проучване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сравняване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доказателствения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материал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представен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Община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Долна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Баня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извърших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верификация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прилагането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Принцип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6</w:t>
            </w:r>
            <w:r w:rsidRPr="007725C9">
              <w:rPr>
                <w:rFonts w:ascii="Times New Roman" w:eastAsia="Calibri" w:hAnsi="Times New Roman" w:cs="Times New Roman"/>
              </w:rPr>
              <w:t xml:space="preserve">. </w:t>
            </w:r>
            <w:r>
              <w:rPr>
                <w:rFonts w:ascii="Times New Roman" w:eastAsia="Calibri" w:hAnsi="Times New Roman" w:cs="Times New Roman"/>
                <w:lang w:val="bg-BG"/>
              </w:rPr>
              <w:t>ЕТИЧНО ПОВЕДЕНИЕ</w:t>
            </w:r>
            <w:r w:rsidRPr="007725C9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излизам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със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следното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становище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>: „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заверка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без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725C9">
              <w:rPr>
                <w:rFonts w:ascii="Times New Roman" w:eastAsia="Calibri" w:hAnsi="Times New Roman" w:cs="Times New Roman"/>
              </w:rPr>
              <w:t>резерви</w:t>
            </w:r>
            <w:proofErr w:type="spellEnd"/>
            <w:r w:rsidRPr="007725C9">
              <w:rPr>
                <w:rFonts w:ascii="Times New Roman" w:eastAsia="Calibri" w:hAnsi="Times New Roman" w:cs="Times New Roman"/>
              </w:rPr>
              <w:t>“.</w:t>
            </w:r>
          </w:p>
        </w:tc>
      </w:tr>
    </w:tbl>
    <w:p w14:paraId="2BFEFD9C" w14:textId="77777777"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5EF49" w14:textId="77777777" w:rsidR="00EB423A" w:rsidRDefault="00EB423A" w:rsidP="004256B0">
      <w:pPr>
        <w:spacing w:after="0" w:line="240" w:lineRule="auto"/>
      </w:pPr>
      <w:r>
        <w:separator/>
      </w:r>
    </w:p>
  </w:endnote>
  <w:endnote w:type="continuationSeparator" w:id="0">
    <w:p w14:paraId="66291E4A" w14:textId="77777777" w:rsidR="00EB423A" w:rsidRDefault="00EB423A" w:rsidP="0042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AFB30" w14:textId="77777777" w:rsidR="00EB423A" w:rsidRDefault="00EB423A" w:rsidP="004256B0">
      <w:pPr>
        <w:spacing w:after="0" w:line="240" w:lineRule="auto"/>
      </w:pPr>
      <w:r>
        <w:separator/>
      </w:r>
    </w:p>
  </w:footnote>
  <w:footnote w:type="continuationSeparator" w:id="0">
    <w:p w14:paraId="56624C61" w14:textId="77777777" w:rsidR="00EB423A" w:rsidRDefault="00EB423A" w:rsidP="0042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AF58F" w14:textId="77777777" w:rsidR="004256B0" w:rsidRPr="004256B0" w:rsidRDefault="004256B0" w:rsidP="004256B0">
    <w:pPr>
      <w:pStyle w:val="Header"/>
      <w:jc w:val="right"/>
      <w:rPr>
        <w:rFonts w:ascii="Times New Roman" w:hAnsi="Times New Roman" w:cs="Times New Roman"/>
        <w:b/>
      </w:rPr>
    </w:pPr>
    <w:r w:rsidRPr="004256B0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6F02D1"/>
    <w:multiLevelType w:val="hybridMultilevel"/>
    <w:tmpl w:val="1722E102"/>
    <w:lvl w:ilvl="0" w:tplc="0F2693B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6B3979"/>
    <w:multiLevelType w:val="hybridMultilevel"/>
    <w:tmpl w:val="0F1E3CD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01393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733845121">
    <w:abstractNumId w:val="2"/>
  </w:num>
  <w:num w:numId="3" w16cid:durableId="63295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498"/>
    <w:rsid w:val="00044092"/>
    <w:rsid w:val="000C51DD"/>
    <w:rsid w:val="000F02AB"/>
    <w:rsid w:val="000F7F8B"/>
    <w:rsid w:val="00136C2E"/>
    <w:rsid w:val="001861CD"/>
    <w:rsid w:val="001B0CF7"/>
    <w:rsid w:val="001B1498"/>
    <w:rsid w:val="00231764"/>
    <w:rsid w:val="00246FD8"/>
    <w:rsid w:val="002802C8"/>
    <w:rsid w:val="002908E7"/>
    <w:rsid w:val="002A295A"/>
    <w:rsid w:val="002C34C7"/>
    <w:rsid w:val="002D51FC"/>
    <w:rsid w:val="0039696B"/>
    <w:rsid w:val="004256B0"/>
    <w:rsid w:val="0057288B"/>
    <w:rsid w:val="005B4118"/>
    <w:rsid w:val="00763CF4"/>
    <w:rsid w:val="007725C9"/>
    <w:rsid w:val="007E2016"/>
    <w:rsid w:val="007F04D3"/>
    <w:rsid w:val="00805140"/>
    <w:rsid w:val="008C7CF7"/>
    <w:rsid w:val="009C3EFF"/>
    <w:rsid w:val="00AD6D2C"/>
    <w:rsid w:val="00AF2536"/>
    <w:rsid w:val="00B25F5C"/>
    <w:rsid w:val="00CB12FC"/>
    <w:rsid w:val="00CD7065"/>
    <w:rsid w:val="00E339ED"/>
    <w:rsid w:val="00E77B28"/>
    <w:rsid w:val="00EB423A"/>
    <w:rsid w:val="00F55B3A"/>
    <w:rsid w:val="00F8746F"/>
    <w:rsid w:val="00FE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6A744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2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56B0"/>
  </w:style>
  <w:style w:type="paragraph" w:styleId="Footer">
    <w:name w:val="footer"/>
    <w:basedOn w:val="Normal"/>
    <w:link w:val="FooterChar"/>
    <w:uiPriority w:val="99"/>
    <w:unhideWhenUsed/>
    <w:rsid w:val="0042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56B0"/>
  </w:style>
  <w:style w:type="paragraph" w:styleId="ListParagraph">
    <w:name w:val="List Paragraph"/>
    <w:basedOn w:val="Normal"/>
    <w:uiPriority w:val="34"/>
    <w:qFormat/>
    <w:rsid w:val="00231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Savova, Anna</cp:lastModifiedBy>
  <cp:revision>2</cp:revision>
  <dcterms:created xsi:type="dcterms:W3CDTF">2025-05-20T09:55:00Z</dcterms:created>
  <dcterms:modified xsi:type="dcterms:W3CDTF">2025-05-20T09:55:00Z</dcterms:modified>
</cp:coreProperties>
</file>